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296C" w:rsidRPr="000A296C" w:rsidRDefault="000A296C" w:rsidP="000A296C">
      <w:pPr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fldChar w:fldCharType="begin"/>
      </w:r>
      <w:r w:rsidRPr="000A296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lang w:val="en-US"/>
        </w:rPr>
        <w:instrText xml:space="preserve"> HYPERLINK "http://www.madote.com/2014/07/unaids-2014-eritreas-continued-progress.html" </w:instrText>
      </w:r>
      <w:r w:rsidRPr="000A296C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fldChar w:fldCharType="separate"/>
      </w:r>
      <w:r w:rsidRPr="000A296C">
        <w:rPr>
          <w:rFonts w:asciiTheme="majorBidi" w:eastAsia="Times New Roman" w:hAnsiTheme="majorBidi" w:cstheme="majorBidi"/>
          <w:b/>
          <w:bCs/>
          <w:color w:val="0000FF"/>
          <w:kern w:val="36"/>
          <w:sz w:val="32"/>
          <w:szCs w:val="32"/>
          <w:u w:val="single"/>
          <w:lang w:val="en-US"/>
        </w:rPr>
        <w:t xml:space="preserve">UNAIDS 2014: Eritrea’s Continued Progress in Combatting HIV/AIDS </w:t>
      </w:r>
      <w:r w:rsidRPr="000A296C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fldChar w:fldCharType="end"/>
      </w:r>
    </w:p>
    <w:bookmarkEnd w:id="0"/>
    <w:p w:rsidR="000A296C" w:rsidRPr="000A296C" w:rsidRDefault="000A296C" w:rsidP="000A296C">
      <w:pPr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Written By Admin on Jul 16, 2014 | 1:09 PM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hyperlink r:id="rId5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 xml:space="preserve">1 </w:t>
        </w:r>
        <w:proofErr w:type="gramStart"/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>comments</w:t>
        </w:r>
        <w:proofErr w:type="gramEnd"/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 xml:space="preserve"> </w:t>
        </w:r>
      </w:hyperlink>
    </w:p>
    <w:p w:rsidR="000A296C" w:rsidRPr="000A296C" w:rsidRDefault="000A296C" w:rsidP="000A296C">
      <w:pPr>
        <w:spacing w:after="24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UNAIDS 2014: Eritrea’s Continued Progress in Combatting the HIV/AIDS Scourge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hyperlink r:id="rId6" w:tgtFrame="_blank" w:history="1">
        <w:proofErr w:type="spellStart"/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>Fikrejesus</w:t>
        </w:r>
        <w:proofErr w:type="spellEnd"/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 xml:space="preserve"> </w:t>
        </w:r>
        <w:proofErr w:type="spellStart"/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>Amahazion</w:t>
        </w:r>
        <w:proofErr w:type="spellEnd"/>
      </w:hyperlink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hyperlink r:id="rId7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>fikrejesus87@gmail.com</w:t>
        </w:r>
      </w:hyperlink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Wednesday July 16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th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, 2014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>According to UNAIDS, Sub-Saharan Africa (SSA) remains the region most heavily affected by the HIV/AIDS epidemic. Specifically, of the 35 million people living with HIV, 25 million are living in SSA, and the region accounted for 74% of all the people dying from AIDS-related causes in 2013.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1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However, amidst these stark figures and though HIV/AIDS remains one of Africa’s most significant public health challenges</w:t>
      </w:r>
      <w:proofErr w:type="gramStart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,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2</w:t>
      </w:r>
      <w:proofErr w:type="gramEnd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 significant progress has been made. For example, prior to 2001, HIV/AIDS treatment in Africa was nearly nonexistent; yet, now some 86% of people living with HIV who know their status in SSA are receiving antiretroviral therapy (ART), and nearly 76% of them have achieved viral suppression.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3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>While many countries – both in SSA and around the world – have shown significant progress in combatting HIV/AIDS, Eritrea’s strong record battling HIV/AIDS stands out positively. Located in the fractious Horn of Africa, Eritrea is on pace to achieve the UN’s Millennium Development Goal related to combatting HIV/AIDS, malaria, and other diseases.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4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Further, its HIV-related figures are distinguished as amongst the best, both within the region and comparatively across the continent (see Table 1 and Table 2).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Table 1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A296C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inline distT="0" distB="0" distL="0" distR="0" wp14:anchorId="4BB7E34D" wp14:editId="6897D8C9">
            <wp:extent cx="5141595" cy="2666365"/>
            <wp:effectExtent l="0" t="0" r="1905" b="635"/>
            <wp:docPr id="3" name="Grafik 3" descr="http://4.bp.blogspot.com/-a_O_mbtTBx4/U8bUb-rfJWI/AAAAAAAAGP8/SmAblcmyk5c/s1600/Hiv+Prevalence+East+Africa+Ch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_O_mbtTBx4/U8bUb-rfJWI/AAAAAAAAGP8/SmAblcmyk5c/s1600/Hiv+Prevalence+East+Africa+Ch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    *Source: UNAIDS 2014 (</w:t>
      </w:r>
      <w:r w:rsidRPr="000A296C">
        <w:rPr>
          <w:rFonts w:asciiTheme="majorBidi" w:eastAsia="Times New Roman" w:hAnsiTheme="majorBidi" w:cstheme="majorBidi"/>
          <w:i/>
          <w:iCs/>
          <w:sz w:val="32"/>
          <w:szCs w:val="32"/>
          <w:lang w:val="en-US"/>
        </w:rPr>
        <w:t>Prevalence amongst 15-45 year olds</w:t>
      </w:r>
      <w:proofErr w:type="gramStart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)</w:t>
      </w:r>
      <w:proofErr w:type="gramEnd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lang w:val="en-US"/>
        </w:rPr>
        <w:t>Table 2 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      </w:t>
      </w:r>
      <w:r w:rsidRPr="000A296C">
        <w:rPr>
          <w:rFonts w:asciiTheme="majorBidi" w:eastAsia="Times New Roman" w:hAnsiTheme="majorBidi" w:cstheme="majorBidi"/>
          <w:sz w:val="32"/>
          <w:szCs w:val="32"/>
          <w:u w:val="single"/>
          <w:lang w:val="en-US"/>
        </w:rPr>
        <w:t> Percentage Decline in AIDS-related Deaths (2005-2013)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A296C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inline distT="0" distB="0" distL="0" distR="0" wp14:anchorId="246492BA" wp14:editId="415DBF23">
            <wp:extent cx="5141595" cy="1905635"/>
            <wp:effectExtent l="0" t="0" r="1905" b="0"/>
            <wp:docPr id="2" name="Grafik 2" descr="http://1.bp.blogspot.com/-y_PyzpbxXNc/U8bUbvwfXtI/AAAAAAAAGP4/QcnHTWFBhDk/s1600/Decline+in+Aids+chart+-+Eritre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_PyzpbxXNc/U8bUbvwfXtI/AAAAAAAAGP4/QcnHTWFBhDk/s1600/Decline+in+Aids+chart+-+Eritre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C" w:rsidRPr="000A296C" w:rsidRDefault="000A296C" w:rsidP="000A296C">
      <w:pPr>
        <w:spacing w:after="24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    *Source: UNAIDS 2014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 xml:space="preserve">Eritrea’s success in combatting HIV/AIDS is founded upon </w:t>
      </w:r>
      <w:proofErr w:type="spellStart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multisectoral</w:t>
      </w:r>
      <w:proofErr w:type="spellEnd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approach that also involves the targeting of harmful societal behaviors and traditions. The country has: targeted traditional and patriarchal stereotypes and practices - banning child marriage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5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and FGM/FGC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6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; focused on improving gender equality and decreasing the burden of poverty borne by women; and sought to reduce stigma and discrimination. Further, community awareness programs have been vigorous and effective in the social marketing of condoms, communicating safe practices, offering educational programs, and 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lastRenderedPageBreak/>
        <w:t>providing youth or peer counseling.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>The country’s commitment to the health of citizens living with HIV/AIDS is also clearly illustrated by considering the national provision of antiretroviral therapy (ART). ART helps to avert HIV/AIDS related deaths, while being a critical factor in driving down the rate of new infections.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7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Like</w:t>
      </w:r>
      <w:proofErr w:type="gramEnd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its other HIV/AIDS-related figures, Eritrea’s ART coverage stands out positively in comparison with SSA or its regional neighbors (see Table 3).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lang w:val="en-US"/>
        </w:rPr>
        <w:t>Table 3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u w:val="single"/>
          <w:lang w:val="en-US"/>
        </w:rPr>
        <w:t>Percentage of Adults with HIV receiving Antiretroviral Therapy (ART) - 2013</w:t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A296C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inline distT="0" distB="0" distL="0" distR="0" wp14:anchorId="447A8C30" wp14:editId="2C60EB8D">
            <wp:extent cx="5141595" cy="2858135"/>
            <wp:effectExtent l="0" t="0" r="1905" b="0"/>
            <wp:docPr id="1" name="Grafik 1" descr="http://2.bp.blogspot.com/-AqxVNLxW1Zs/U8bUb-XBlBI/AAAAAAAAGQM/It_mpQSLTfA/s1600/East+African+Char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qxVNLxW1Zs/U8bUb-XBlBI/AAAAAAAAGQM/It_mpQSLTfA/s1600/East+African+Char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6C" w:rsidRPr="000A296C" w:rsidRDefault="000A296C" w:rsidP="000A296C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    *Source: UNAIDS 2014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>Overall, considering its figures in the context of its various socio-economic, development, and regional challenges or in comparison to other countries throughout Africa, Eritrea’s success becomes particularly striking. Potentially serving as a model for Africa, Eritrea’s HIV/AIDS success also illustrates what can be achieved with a self-reliant approach, a capacity to adapt, effective coordination, and cost-effective projects.</w:t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8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 xml:space="preserve">At the same time, the potentially devastating consequences posed by 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lastRenderedPageBreak/>
        <w:t xml:space="preserve">HIV/AIDS – in terms of severe human toll and national developmental disaster – mean that Eritrea has little room for complacency. Rather, the country must continue to augment its existing </w:t>
      </w:r>
      <w:proofErr w:type="spellStart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>programmes</w:t>
      </w:r>
      <w:proofErr w:type="spellEnd"/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and further promote effective initiatives and interventions in order to control and reduce the harmful impact of HIV/AIDS.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b/>
          <w:bCs/>
          <w:sz w:val="32"/>
          <w:szCs w:val="32"/>
          <w:lang w:val="en-US"/>
        </w:rPr>
        <w:t>References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 xml:space="preserve">_______________________________________ 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1</w:t>
      </w:r>
      <w:hyperlink r:id="rId14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http://www.unaids.org/en/media/unaids/contentassets/documents/unaidspublication/2014/UNAIDS_Gap_report_en.pdf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2</w:t>
      </w:r>
      <w:hyperlink r:id="rId15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3</w:t>
      </w:r>
      <w:hyperlink r:id="rId16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http://www.unaids.org/en/media/unaids/contentassets/documents/unaidspublication/2014/UNAIDS_Gap_report_en.pdf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 xml:space="preserve">4 a) </w:t>
      </w:r>
      <w:hyperlink r:id="rId17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 xml:space="preserve"> and b) </w:t>
      </w:r>
      <w:hyperlink r:id="rId18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5</w:t>
      </w:r>
      <w:hyperlink r:id="rId19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 xml:space="preserve">6 Proclamation 158/2007: A Proclamation to Abolish Female Circumcision. Available at: </w:t>
      </w:r>
      <w:hyperlink r:id="rId20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7</w:t>
      </w:r>
      <w:hyperlink r:id="rId21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http://www.unaids.org/en/media/unaids/contentassets/documents/unaidspublication/2014/UNAIDS_Gap_report_en.pdf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vertAlign w:val="superscript"/>
          <w:lang w:val="en-US"/>
        </w:rPr>
        <w:t>8</w:t>
      </w:r>
      <w:hyperlink r:id="rId22" w:tgtFrame="_blank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vertAlign w:val="superscript"/>
            <w:lang w:val="en-US"/>
          </w:rPr>
          <w:t>{LINK}</w:t>
        </w:r>
      </w:hyperlink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br/>
        <w:t xml:space="preserve">UNAIDS. 2014. </w:t>
      </w:r>
      <w:r w:rsidRPr="000A296C">
        <w:rPr>
          <w:rFonts w:asciiTheme="majorBidi" w:eastAsia="Times New Roman" w:hAnsiTheme="majorBidi" w:cstheme="majorBidi"/>
          <w:i/>
          <w:iCs/>
          <w:sz w:val="32"/>
          <w:szCs w:val="32"/>
          <w:lang w:val="en-US"/>
        </w:rPr>
        <w:t>The Gap Report</w:t>
      </w:r>
      <w:r w:rsidRPr="000A296C"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Available at: </w:t>
      </w:r>
      <w:hyperlink r:id="rId23" w:history="1">
        <w:r w:rsidRPr="000A296C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  <w:lang w:val="en-US"/>
          </w:rPr>
          <w:t>http://www.unaids.org/en/media/unaids/contentassets/documents/unaidspublication/2014/UNAIDS_Gap_report_en.pdf</w:t>
        </w:r>
      </w:hyperlink>
    </w:p>
    <w:p w:rsidR="000A296C" w:rsidRPr="000A296C" w:rsidRDefault="000A296C" w:rsidP="000A296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lang w:val="en-US"/>
        </w:rPr>
      </w:pPr>
      <w:r w:rsidRPr="000A296C">
        <w:rPr>
          <w:rFonts w:asciiTheme="majorBidi" w:eastAsia="Times New Roman" w:hAnsiTheme="majorBidi" w:cstheme="majorBidi"/>
          <w:color w:val="000000"/>
          <w:sz w:val="32"/>
          <w:szCs w:val="32"/>
          <w:lang w:val="en-US"/>
        </w:rPr>
        <w:br/>
        <w:t xml:space="preserve">Read more: </w:t>
      </w:r>
      <w:hyperlink r:id="rId24" w:anchor="ixzz37fZr0pi4" w:history="1">
        <w:r w:rsidRPr="000A296C">
          <w:rPr>
            <w:rFonts w:asciiTheme="majorBidi" w:eastAsia="Times New Roman" w:hAnsiTheme="majorBidi" w:cstheme="majorBidi"/>
            <w:color w:val="003399"/>
            <w:sz w:val="32"/>
            <w:szCs w:val="32"/>
            <w:u w:val="single"/>
            <w:lang w:val="en-US"/>
          </w:rPr>
          <w:t>http://www.madote.com/2014/07/unaids-2014-eritreas-continued-progress.html?utm_source=feedburner&amp;utm_medium=feed&amp;utm_campaign=Feed%3A+madote%2FoFqt+%28Eritrea%29#ixzz37fZr0pi4</w:t>
        </w:r>
      </w:hyperlink>
    </w:p>
    <w:p w:rsidR="007F7BC8" w:rsidRPr="000A296C" w:rsidRDefault="007F7BC8" w:rsidP="000A296C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sectPr w:rsidR="007F7BC8" w:rsidRPr="000A2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recipientData>
    <w:active/>
    <w:column w:val="62"/>
    <w:uniqueTag w:val="XonE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CRu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Ry4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yPP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8jz8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Dq8/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ZlK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Iqt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CKn8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msv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u6k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nCBpg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BERHAN~1\AppData\Local\Temp\OfficeMMergeTempDir\OLK9B0.tmp;COLSETVERSION=12.0&quot;;J"/>
    <w:query w:val="SELECT * FROM `Vorgeschlagene Kontakte` "/>
    <w:dataSource r:id="rId1"/>
    <w:activeRecord w:val="2"/>
    <w:odso>
      <w:udl w:val="Provider=Microsoft.ACE.OLEDB.12.0;User ID=Admin;Data Source=&quot;&quot;;Mode=Share Deny None;Extended Properties=&quot;Outlook 9.0;MAPILEVEL=Personal Folders|;TABLETYPE=0;DATABASE=C:\Users\BERHAN~1\AppData\Local\Temp\OfficeMMergeTempDir\OLK9B0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Vorgeschlagene Kontakte"/>
      <w:src r:id="rId2"/>
      <w:colDelim w:val="9"/>
      <w:type w:val="email"/>
      <w:fHdr/>
      <w:fieldMapData>
        <w:type w:val="dbColumn"/>
        <w:name w:val="Kunden-ID"/>
        <w:mappedName w:val="Eindeutiger Bezeichner"/>
        <w:column w:val="62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8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72"/>
        <w:lid w:val="de-DE"/>
      </w:fieldMapData>
      <w:fieldMapData>
        <w:type w:val="dbColumn"/>
        <w:name w:val="Spitzname"/>
        <w:mappedName w:val="Spitzname"/>
        <w:column w:val="69"/>
        <w:lid w:val="de-DE"/>
      </w:fieldMapData>
      <w:fieldMapData>
        <w:type w:val="dbColumn"/>
        <w:name w:val="Position"/>
        <w:mappedName w:val="Position"/>
        <w:column w:val="66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Privatrufnummer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  <w:recipientData r:id="rId3"/>
    </w:odso>
  </w:mailMerge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C"/>
    <w:rsid w:val="000A296C"/>
    <w:rsid w:val="007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0A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2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9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0A296C"/>
    <w:rPr>
      <w:color w:val="0000FF"/>
      <w:u w:val="single"/>
    </w:rPr>
  </w:style>
  <w:style w:type="character" w:customStyle="1" w:styleId="post-comments">
    <w:name w:val="post-comments"/>
    <w:basedOn w:val="Absatz-Standardschriftart"/>
    <w:rsid w:val="000A296C"/>
  </w:style>
  <w:style w:type="character" w:customStyle="1" w:styleId="comment-label">
    <w:name w:val="comment-label"/>
    <w:basedOn w:val="Absatz-Standardschriftart"/>
    <w:rsid w:val="000A29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0A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2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9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0A296C"/>
    <w:rPr>
      <w:color w:val="0000FF"/>
      <w:u w:val="single"/>
    </w:rPr>
  </w:style>
  <w:style w:type="character" w:customStyle="1" w:styleId="post-comments">
    <w:name w:val="post-comments"/>
    <w:basedOn w:val="Absatz-Standardschriftart"/>
    <w:rsid w:val="000A296C"/>
  </w:style>
  <w:style w:type="character" w:customStyle="1" w:styleId="comment-label">
    <w:name w:val="comment-label"/>
    <w:basedOn w:val="Absatz-Standardschriftart"/>
    <w:rsid w:val="000A29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a_O_mbtTBx4/U8bUb-rfJWI/AAAAAAAAGP8/SmAblcmyk5c/s1600/Hiv+Prevalence+East+Africa+Chart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r.undp.org/mdgs/docs/mdgr_pub_eritre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aids.org/en/media/unaids/contentassets/documents/unaidspublication/2014/UNAIDS_Gap_report_en.pdf" TargetMode="External"/><Relationship Id="rId7" Type="http://schemas.openxmlformats.org/officeDocument/2006/relationships/hyperlink" Target="mailto:fikrejesus87@gmail.com" TargetMode="External"/><Relationship Id="rId12" Type="http://schemas.openxmlformats.org/officeDocument/2006/relationships/hyperlink" Target="http://2.bp.blogspot.com/-AqxVNLxW1Zs/U8bUb-XBlBI/AAAAAAAAGQM/It_mpQSLTfA/s1600/East+African+Chart.jpg" TargetMode="External"/><Relationship Id="rId17" Type="http://schemas.openxmlformats.org/officeDocument/2006/relationships/hyperlink" Target="http://www.developmentprogress.org/sites/developmentprogress.org/files/eritrea_health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naids.org/en/media/unaids/contentassets/documents/unaidspublication/2014/UNAIDS_Gap_report_en.pdf" TargetMode="External"/><Relationship Id="rId20" Type="http://schemas.openxmlformats.org/officeDocument/2006/relationships/hyperlink" Target="http://www1.chr.up.ac.za/undp/domestic/docs/legislation_1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FikreJesu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madote.com/2014/07/unaids-2014-eritreas-continued-progress.html?utm_source=feedburner&amp;utm_medium=feed&amp;utm_campaign=Feed%3A+madote%2FoFqt+%28Eritrea%29" TargetMode="External"/><Relationship Id="rId5" Type="http://schemas.openxmlformats.org/officeDocument/2006/relationships/hyperlink" Target="http://www.madote.com/2014/07/unaids-2014-eritreas-continued-progress.html" TargetMode="External"/><Relationship Id="rId15" Type="http://schemas.openxmlformats.org/officeDocument/2006/relationships/hyperlink" Target="http://www.who.int/features/factfiles/hiv/en/" TargetMode="External"/><Relationship Id="rId23" Type="http://schemas.openxmlformats.org/officeDocument/2006/relationships/hyperlink" Target="http://www.unaids.org/en/media/unaids/contentassets/documents/unaidspublication/2014/UNAIDS_Gap_report_en.pdf" TargetMode="External"/><Relationship Id="rId10" Type="http://schemas.openxmlformats.org/officeDocument/2006/relationships/hyperlink" Target="http://1.bp.blogspot.com/-y_PyzpbxXNc/U8bUbvwfXtI/AAAAAAAAGP4/QcnHTWFBhDk/s1600/Decline+in+Aids+chart+-+Eritrea.jpg" TargetMode="External"/><Relationship Id="rId19" Type="http://schemas.openxmlformats.org/officeDocument/2006/relationships/hyperlink" Target="http://www.girlsnotbrides.org/wp-content/uploads/2013/04/Minimum-age-of-marriage-in-Africa-March-2013.pdf?utm_source=GNB+Members+Newsletter+English&amp;utm_campaign=bae7fef4ff-GNB_Members_Newsletter_April20134_26_2013&amp;utm_medium=e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unaids.org/en/media/unaids/contentassets/documents/unaidspublication/2014/UNAIDS_Gap_report_en.pdf" TargetMode="External"/><Relationship Id="rId22" Type="http://schemas.openxmlformats.org/officeDocument/2006/relationships/hyperlink" Target="http://www.developmentprogress.org/sites/developmentprogress.org/files/eritrea_health.pdf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Personal%20Folders|" TargetMode="External"/><Relationship Id="rId1" Type="http://schemas.openxmlformats.org/officeDocument/2006/relationships/mailMergeSource" Target="file:///C:\Program%20Files\Microsoft%20Office\Office14\~~~_virtual_file_~~~Personal%20Folders|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 Habtemariam</dc:creator>
  <cp:lastModifiedBy>Berhane Habtemariam</cp:lastModifiedBy>
  <cp:revision>1</cp:revision>
  <dcterms:created xsi:type="dcterms:W3CDTF">2014-07-16T21:33:00Z</dcterms:created>
  <dcterms:modified xsi:type="dcterms:W3CDTF">2014-07-16T21:38:00Z</dcterms:modified>
</cp:coreProperties>
</file>